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9328" w14:textId="717A6519" w:rsidR="00931708" w:rsidRDefault="00931708" w:rsidP="00931708">
      <w:pPr>
        <w:pStyle w:val="Title"/>
        <w:rPr>
          <w:lang w:val="en-US"/>
        </w:rPr>
      </w:pPr>
      <w:r>
        <w:rPr>
          <w:lang w:val="en-US"/>
        </w:rPr>
        <w:t>On the Benefits of Long Hikes in the Mountains</w:t>
      </w:r>
    </w:p>
    <w:p w14:paraId="68B13A43" w14:textId="77777777" w:rsidR="00F62A09" w:rsidRPr="00F62A09" w:rsidRDefault="00F62A09" w:rsidP="00F62A09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2871"/>
        <w:gridCol w:w="2711"/>
      </w:tblGrid>
      <w:tr w:rsidR="00CE5BFE" w:rsidRPr="00F62A09" w14:paraId="7B84FA00" w14:textId="77777777" w:rsidTr="00CE5BFE">
        <w:trPr>
          <w:jc w:val="center"/>
        </w:trPr>
        <w:tc>
          <w:tcPr>
            <w:tcW w:w="3080" w:type="dxa"/>
            <w:vAlign w:val="center"/>
          </w:tcPr>
          <w:p w14:paraId="6869E18F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 xml:space="preserve">Peter </w:t>
            </w:r>
            <w:proofErr w:type="spellStart"/>
            <w:r w:rsidRPr="00F62A09">
              <w:rPr>
                <w:sz w:val="22"/>
                <w:szCs w:val="28"/>
                <w:lang w:val="en-US"/>
              </w:rPr>
              <w:t>Lambooij</w:t>
            </w:r>
            <w:proofErr w:type="spellEnd"/>
          </w:p>
          <w:p w14:paraId="32BC1872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Fontys ICT</w:t>
            </w:r>
          </w:p>
          <w:p w14:paraId="0E453035" w14:textId="2DE6ADF4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p.lambooij@fontys.nl</w:t>
            </w:r>
          </w:p>
        </w:tc>
        <w:tc>
          <w:tcPr>
            <w:tcW w:w="3081" w:type="dxa"/>
            <w:vAlign w:val="center"/>
          </w:tcPr>
          <w:p w14:paraId="19D39100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Simona Orzan</w:t>
            </w:r>
          </w:p>
          <w:p w14:paraId="5388539F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Fontys ICT</w:t>
            </w:r>
          </w:p>
          <w:p w14:paraId="0F570A3E" w14:textId="2028E294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s.orzan@fontys.nl</w:t>
            </w:r>
          </w:p>
        </w:tc>
        <w:tc>
          <w:tcPr>
            <w:tcW w:w="3081" w:type="dxa"/>
            <w:vAlign w:val="center"/>
          </w:tcPr>
          <w:p w14:paraId="2DF7ACA7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 xml:space="preserve">Chad </w:t>
            </w:r>
            <w:proofErr w:type="spellStart"/>
            <w:r w:rsidRPr="00F62A09">
              <w:rPr>
                <w:sz w:val="22"/>
                <w:szCs w:val="28"/>
                <w:lang w:val="en-US"/>
              </w:rPr>
              <w:t>Gepetti</w:t>
            </w:r>
            <w:proofErr w:type="spellEnd"/>
          </w:p>
          <w:p w14:paraId="4B3FA2A7" w14:textId="77777777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  <w:r w:rsidRPr="00F62A09">
              <w:rPr>
                <w:sz w:val="22"/>
                <w:szCs w:val="28"/>
                <w:lang w:val="en-US"/>
              </w:rPr>
              <w:t>Open AI</w:t>
            </w:r>
          </w:p>
          <w:p w14:paraId="1930ADB7" w14:textId="70316D8C" w:rsidR="00CE5BFE" w:rsidRPr="00F62A09" w:rsidRDefault="00CE5BFE" w:rsidP="00CE5BFE">
            <w:pPr>
              <w:ind w:firstLine="0"/>
              <w:jc w:val="center"/>
              <w:rPr>
                <w:sz w:val="22"/>
                <w:szCs w:val="28"/>
                <w:lang w:val="en-US"/>
              </w:rPr>
            </w:pPr>
          </w:p>
        </w:tc>
      </w:tr>
    </w:tbl>
    <w:p w14:paraId="3C9ED8CA" w14:textId="77777777" w:rsidR="00931708" w:rsidRDefault="00931708">
      <w:pPr>
        <w:rPr>
          <w:lang w:val="en-US"/>
        </w:rPr>
      </w:pPr>
    </w:p>
    <w:p w14:paraId="21C01BF6" w14:textId="77777777" w:rsidR="001A0811" w:rsidRDefault="001A0811">
      <w:pPr>
        <w:rPr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62A09" w14:paraId="3E4E8BF2" w14:textId="77777777" w:rsidTr="001A0811">
        <w:tc>
          <w:tcPr>
            <w:tcW w:w="9242" w:type="dxa"/>
          </w:tcPr>
          <w:p w14:paraId="46A8724B" w14:textId="77777777" w:rsidR="001A0811" w:rsidRDefault="001A0811" w:rsidP="001A0811">
            <w:pPr>
              <w:rPr>
                <w:b/>
                <w:bCs/>
                <w:lang w:val="en-US"/>
              </w:rPr>
            </w:pPr>
          </w:p>
          <w:p w14:paraId="4FAE1963" w14:textId="323C196E" w:rsidR="00F62A09" w:rsidRPr="00F62A09" w:rsidRDefault="00F62A09" w:rsidP="001A0811">
            <w:pPr>
              <w:rPr>
                <w:b/>
                <w:bCs/>
                <w:lang w:val="en-US"/>
              </w:rPr>
            </w:pPr>
            <w:r w:rsidRPr="00F62A09">
              <w:rPr>
                <w:b/>
                <w:bCs/>
                <w:lang w:val="en-US"/>
              </w:rPr>
              <w:t>Abstract</w:t>
            </w:r>
          </w:p>
          <w:p w14:paraId="34DD8A7E" w14:textId="77777777" w:rsidR="007132BE" w:rsidRDefault="00F62A09" w:rsidP="001A0811">
            <w:pPr>
              <w:rPr>
                <w:lang w:val="en-US"/>
              </w:rPr>
            </w:pPr>
            <w:r w:rsidRPr="00F62A09">
              <w:rPr>
                <w:lang w:val="en-US"/>
              </w:rPr>
              <w:t xml:space="preserve">Long hikes in the mountains offer a holistic experience that provides numerous benefits </w:t>
            </w:r>
            <w:proofErr w:type="spellStart"/>
            <w:r w:rsidRPr="00F62A09">
              <w:rPr>
                <w:lang w:val="en-US"/>
              </w:rPr>
              <w:t>forphysical</w:t>
            </w:r>
            <w:proofErr w:type="spellEnd"/>
            <w:r w:rsidRPr="00F62A09">
              <w:rPr>
                <w:lang w:val="en-US"/>
              </w:rPr>
              <w:t xml:space="preserve"> and mental well-being. Beyond the physical exercise, these journeys through </w:t>
            </w:r>
            <w:proofErr w:type="spellStart"/>
            <w:r w:rsidRPr="00F62A09">
              <w:rPr>
                <w:lang w:val="en-US"/>
              </w:rPr>
              <w:t>ruggedterrain</w:t>
            </w:r>
            <w:proofErr w:type="spellEnd"/>
            <w:r w:rsidRPr="00F62A09">
              <w:rPr>
                <w:lang w:val="en-US"/>
              </w:rPr>
              <w:t xml:space="preserve"> foster mental rejuvenation, a deep connection with nature, a sense of </w:t>
            </w:r>
            <w:proofErr w:type="spellStart"/>
            <w:proofErr w:type="gramStart"/>
            <w:r w:rsidRPr="00F62A09">
              <w:rPr>
                <w:lang w:val="en-US"/>
              </w:rPr>
              <w:t>accomplishment,and</w:t>
            </w:r>
            <w:proofErr w:type="spellEnd"/>
            <w:proofErr w:type="gramEnd"/>
            <w:r w:rsidRPr="00F62A09">
              <w:rPr>
                <w:lang w:val="en-US"/>
              </w:rPr>
              <w:t xml:space="preserve"> opportunities for community and connection. This article explores the multifaceted </w:t>
            </w:r>
            <w:proofErr w:type="spellStart"/>
            <w:r w:rsidRPr="00F62A09">
              <w:rPr>
                <w:lang w:val="en-US"/>
              </w:rPr>
              <w:t>advantagesof</w:t>
            </w:r>
            <w:proofErr w:type="spellEnd"/>
            <w:r w:rsidRPr="00F62A09">
              <w:rPr>
                <w:lang w:val="en-US"/>
              </w:rPr>
              <w:t xml:space="preserve"> embarking on long hikes in the mountains, highlighting their transformative </w:t>
            </w:r>
            <w:proofErr w:type="spellStart"/>
            <w:r w:rsidRPr="00F62A09">
              <w:rPr>
                <w:lang w:val="en-US"/>
              </w:rPr>
              <w:t>effectson</w:t>
            </w:r>
            <w:proofErr w:type="spellEnd"/>
            <w:r w:rsidRPr="00F62A09">
              <w:rPr>
                <w:lang w:val="en-US"/>
              </w:rPr>
              <w:t xml:space="preserve"> both body and mind.</w:t>
            </w:r>
          </w:p>
          <w:p w14:paraId="318E69BA" w14:textId="77777777" w:rsidR="001A0811" w:rsidRDefault="00F62A09" w:rsidP="001A0811">
            <w:pPr>
              <w:rPr>
                <w:lang w:val="en-US"/>
              </w:rPr>
            </w:pPr>
            <w:r w:rsidRPr="00F62A09">
              <w:rPr>
                <w:i/>
                <w:iCs/>
                <w:lang w:val="en-US"/>
              </w:rPr>
              <w:t>Keywords</w:t>
            </w:r>
            <w:r w:rsidRPr="00F62A09">
              <w:rPr>
                <w:lang w:val="en-US"/>
              </w:rPr>
              <w:t xml:space="preserve">: hiking, nature, well-being, </w:t>
            </w:r>
            <w:r>
              <w:rPr>
                <w:lang w:val="en-US"/>
              </w:rPr>
              <w:t>writing</w:t>
            </w:r>
          </w:p>
          <w:p w14:paraId="1F2DE247" w14:textId="39B376B3" w:rsidR="007132BE" w:rsidRDefault="007132BE" w:rsidP="001A0811">
            <w:pPr>
              <w:rPr>
                <w:lang w:val="en-US"/>
              </w:rPr>
            </w:pPr>
          </w:p>
        </w:tc>
      </w:tr>
    </w:tbl>
    <w:p w14:paraId="79824B48" w14:textId="77777777" w:rsidR="00F62A09" w:rsidRDefault="00F62A09">
      <w:pPr>
        <w:rPr>
          <w:lang w:val="en-US"/>
        </w:rPr>
      </w:pPr>
    </w:p>
    <w:p w14:paraId="637B5A8E" w14:textId="64557524" w:rsidR="00931708" w:rsidRDefault="00931708" w:rsidP="00835F4A">
      <w:pPr>
        <w:pStyle w:val="Heading1"/>
        <w:rPr>
          <w:lang w:val="en-US"/>
        </w:rPr>
      </w:pPr>
      <w:r w:rsidRPr="00835F4A">
        <w:t>Introduction</w:t>
      </w:r>
    </w:p>
    <w:p w14:paraId="4F676D14" w14:textId="1AC39AFF" w:rsidR="00931708" w:rsidRDefault="001A0811" w:rsidP="006D3C66">
      <w:pPr>
        <w:ind w:firstLine="0"/>
        <w:rPr>
          <w:lang w:val="en-US"/>
        </w:rPr>
      </w:pPr>
      <w:r w:rsidRPr="001A0811">
        <w:rPr>
          <w:lang w:val="en-US"/>
        </w:rPr>
        <w:t xml:space="preserve">There is something undeniably enchanting about the mountains—their majestic peaks, </w:t>
      </w:r>
      <w:proofErr w:type="spellStart"/>
      <w:r w:rsidRPr="001A0811">
        <w:rPr>
          <w:lang w:val="en-US"/>
        </w:rPr>
        <w:t>serenevalleys</w:t>
      </w:r>
      <w:proofErr w:type="spellEnd"/>
      <w:r w:rsidRPr="001A0811">
        <w:rPr>
          <w:lang w:val="en-US"/>
        </w:rPr>
        <w:t xml:space="preserve">, and the sense of solitude they offer. Beyond their sheer beauty, mountains provide </w:t>
      </w:r>
      <w:proofErr w:type="spellStart"/>
      <w:r w:rsidRPr="001A0811">
        <w:rPr>
          <w:lang w:val="en-US"/>
        </w:rPr>
        <w:t>anexcellent</w:t>
      </w:r>
      <w:proofErr w:type="spellEnd"/>
      <w:r w:rsidRPr="001A0811">
        <w:rPr>
          <w:lang w:val="en-US"/>
        </w:rPr>
        <w:t xml:space="preserve"> setting for one of the most invigorating activities: long hikes. These journeys </w:t>
      </w:r>
      <w:proofErr w:type="spellStart"/>
      <w:r w:rsidRPr="001A0811">
        <w:rPr>
          <w:lang w:val="en-US"/>
        </w:rPr>
        <w:t>throughthe</w:t>
      </w:r>
      <w:proofErr w:type="spellEnd"/>
      <w:r w:rsidRPr="001A0811">
        <w:rPr>
          <w:lang w:val="en-US"/>
        </w:rPr>
        <w:t xml:space="preserve"> rugged terrain offer more than just physical exercise; they provide a multitude of benefits </w:t>
      </w:r>
      <w:proofErr w:type="spellStart"/>
      <w:r w:rsidRPr="001A0811">
        <w:rPr>
          <w:lang w:val="en-US"/>
        </w:rPr>
        <w:t>forboth</w:t>
      </w:r>
      <w:proofErr w:type="spellEnd"/>
      <w:r w:rsidRPr="001A0811">
        <w:rPr>
          <w:lang w:val="en-US"/>
        </w:rPr>
        <w:t xml:space="preserve"> body and mind. Let’s delve into why embarking on long hikes in the mountains is not </w:t>
      </w:r>
      <w:proofErr w:type="spellStart"/>
      <w:r w:rsidRPr="001A0811">
        <w:rPr>
          <w:lang w:val="en-US"/>
        </w:rPr>
        <w:t>justan</w:t>
      </w:r>
      <w:proofErr w:type="spellEnd"/>
      <w:r w:rsidRPr="001A0811">
        <w:rPr>
          <w:lang w:val="en-US"/>
        </w:rPr>
        <w:t xml:space="preserve"> adventure but also a form of therapy.</w:t>
      </w:r>
    </w:p>
    <w:p w14:paraId="54435213" w14:textId="77777777" w:rsidR="001A0811" w:rsidRPr="001A0811" w:rsidRDefault="001A0811" w:rsidP="001A0811">
      <w:pPr>
        <w:pStyle w:val="Heading1"/>
        <w:rPr>
          <w:lang w:val="en-US"/>
        </w:rPr>
      </w:pPr>
      <w:r w:rsidRPr="001A0811">
        <w:rPr>
          <w:lang w:val="en-US"/>
        </w:rPr>
        <w:t>Physical Fitness</w:t>
      </w:r>
    </w:p>
    <w:p w14:paraId="58BFCCB2" w14:textId="456F9531" w:rsidR="001A0811" w:rsidRPr="001A0811" w:rsidRDefault="001A0811" w:rsidP="006D3C66">
      <w:pPr>
        <w:ind w:firstLine="0"/>
        <w:rPr>
          <w:lang w:val="en-US"/>
        </w:rPr>
      </w:pPr>
      <w:r w:rsidRPr="001A0811">
        <w:rPr>
          <w:lang w:val="en-US"/>
        </w:rPr>
        <w:t xml:space="preserve">One of the most obvious benefits of hiking in the mountains is the opportunity for physical </w:t>
      </w:r>
      <w:proofErr w:type="spellStart"/>
      <w:proofErr w:type="gramStart"/>
      <w:r w:rsidRPr="001A0811">
        <w:rPr>
          <w:lang w:val="en-US"/>
        </w:rPr>
        <w:t>exercise.The</w:t>
      </w:r>
      <w:proofErr w:type="spellEnd"/>
      <w:proofErr w:type="gramEnd"/>
      <w:r w:rsidRPr="001A0811">
        <w:rPr>
          <w:lang w:val="en-US"/>
        </w:rPr>
        <w:t xml:space="preserve"> uneven terrain, varying inclines, and high altitude all contribute to a challenging workout </w:t>
      </w:r>
      <w:proofErr w:type="spellStart"/>
      <w:r w:rsidRPr="001A0811">
        <w:rPr>
          <w:lang w:val="en-US"/>
        </w:rPr>
        <w:t>thatengages</w:t>
      </w:r>
      <w:proofErr w:type="spellEnd"/>
      <w:r w:rsidRPr="001A0811">
        <w:rPr>
          <w:lang w:val="en-US"/>
        </w:rPr>
        <w:t xml:space="preserve"> multiple muscle groups. Unlike the monotony of a treadmill or the repetitive motion </w:t>
      </w:r>
      <w:proofErr w:type="spellStart"/>
      <w:r w:rsidRPr="001A0811">
        <w:rPr>
          <w:lang w:val="en-US"/>
        </w:rPr>
        <w:t>oflifting</w:t>
      </w:r>
      <w:proofErr w:type="spellEnd"/>
      <w:r w:rsidRPr="001A0811">
        <w:rPr>
          <w:lang w:val="en-US"/>
        </w:rPr>
        <w:t xml:space="preserve"> weights, hiking offers a dynamic experience that keeps both body and mind </w:t>
      </w:r>
      <w:proofErr w:type="spellStart"/>
      <w:proofErr w:type="gramStart"/>
      <w:r w:rsidRPr="001A0811">
        <w:rPr>
          <w:lang w:val="en-US"/>
        </w:rPr>
        <w:t>stimulated.With</w:t>
      </w:r>
      <w:proofErr w:type="spellEnd"/>
      <w:proofErr w:type="gramEnd"/>
      <w:r w:rsidRPr="001A0811">
        <w:rPr>
          <w:lang w:val="en-US"/>
        </w:rPr>
        <w:t xml:space="preserve"> each step, hikers strengthen their legs, improve cardiovascular health, and enhance </w:t>
      </w:r>
      <w:proofErr w:type="spellStart"/>
      <w:r w:rsidRPr="001A0811">
        <w:rPr>
          <w:lang w:val="en-US"/>
        </w:rPr>
        <w:t>overallendurance</w:t>
      </w:r>
      <w:proofErr w:type="spellEnd"/>
      <w:r w:rsidRPr="001A0811">
        <w:rPr>
          <w:lang w:val="en-US"/>
        </w:rPr>
        <w:t>.</w:t>
      </w:r>
    </w:p>
    <w:p w14:paraId="511CC066" w14:textId="099A1AC1" w:rsidR="001A0811" w:rsidRPr="001A0811" w:rsidRDefault="001A0811" w:rsidP="001A0811">
      <w:pPr>
        <w:pStyle w:val="Heading1"/>
        <w:rPr>
          <w:lang w:val="en-US"/>
        </w:rPr>
      </w:pPr>
      <w:r w:rsidRPr="001A0811">
        <w:rPr>
          <w:lang w:val="en-US"/>
        </w:rPr>
        <w:t>Mental Well-being</w:t>
      </w:r>
    </w:p>
    <w:p w14:paraId="1AEAA917" w14:textId="3583D328" w:rsidR="001A0811" w:rsidRPr="001A0811" w:rsidRDefault="001A0811" w:rsidP="006D3C66">
      <w:pPr>
        <w:ind w:firstLine="0"/>
        <w:rPr>
          <w:lang w:val="en-US"/>
        </w:rPr>
      </w:pPr>
      <w:r w:rsidRPr="001A0811">
        <w:rPr>
          <w:lang w:val="en-US"/>
        </w:rPr>
        <w:t xml:space="preserve">Beyond the physical benefits, long hikes in the mountains are also profoundly beneficial for </w:t>
      </w:r>
      <w:proofErr w:type="spellStart"/>
      <w:r w:rsidRPr="001A0811">
        <w:rPr>
          <w:lang w:val="en-US"/>
        </w:rPr>
        <w:t>mentalhealth</w:t>
      </w:r>
      <w:proofErr w:type="spellEnd"/>
      <w:r w:rsidRPr="001A0811">
        <w:rPr>
          <w:lang w:val="en-US"/>
        </w:rPr>
        <w:t xml:space="preserve">. Surrounded by nature’s grandeur, hikers often find themselves immersed in a sense </w:t>
      </w:r>
      <w:proofErr w:type="spellStart"/>
      <w:r w:rsidRPr="001A0811">
        <w:rPr>
          <w:lang w:val="en-US"/>
        </w:rPr>
        <w:t>oftranquillity</w:t>
      </w:r>
      <w:proofErr w:type="spellEnd"/>
      <w:r w:rsidRPr="001A0811">
        <w:rPr>
          <w:lang w:val="en-US"/>
        </w:rPr>
        <w:t xml:space="preserve"> that is hard to come by in the hustle and bustle of everyday life. The solitude of </w:t>
      </w:r>
      <w:proofErr w:type="spellStart"/>
      <w:r w:rsidRPr="001A0811">
        <w:rPr>
          <w:lang w:val="en-US"/>
        </w:rPr>
        <w:t>themountains</w:t>
      </w:r>
      <w:proofErr w:type="spellEnd"/>
      <w:r w:rsidRPr="001A0811">
        <w:rPr>
          <w:lang w:val="en-US"/>
        </w:rPr>
        <w:t xml:space="preserve"> provides an opportunity for introspection, allowing hikers to clear their minds and </w:t>
      </w:r>
      <w:proofErr w:type="spellStart"/>
      <w:r w:rsidRPr="001A0811">
        <w:rPr>
          <w:lang w:val="en-US"/>
        </w:rPr>
        <w:t>findinner</w:t>
      </w:r>
      <w:proofErr w:type="spellEnd"/>
      <w:r w:rsidRPr="001A0811">
        <w:rPr>
          <w:lang w:val="en-US"/>
        </w:rPr>
        <w:t xml:space="preserve"> peace. Studies have shown that spending time in nature can reduce stress levels, </w:t>
      </w:r>
      <w:proofErr w:type="spellStart"/>
      <w:r w:rsidRPr="001A0811">
        <w:rPr>
          <w:lang w:val="en-US"/>
        </w:rPr>
        <w:t>alleviatesymptoms</w:t>
      </w:r>
      <w:proofErr w:type="spellEnd"/>
      <w:r w:rsidRPr="001A0811">
        <w:rPr>
          <w:lang w:val="en-US"/>
        </w:rPr>
        <w:t xml:space="preserve"> of anxiety and depression, and improve overall mood. In the mountains, away from </w:t>
      </w:r>
      <w:proofErr w:type="spellStart"/>
      <w:r w:rsidRPr="001A0811">
        <w:rPr>
          <w:lang w:val="en-US"/>
        </w:rPr>
        <w:t>thedistractions</w:t>
      </w:r>
      <w:proofErr w:type="spellEnd"/>
      <w:r w:rsidRPr="001A0811">
        <w:rPr>
          <w:lang w:val="en-US"/>
        </w:rPr>
        <w:t xml:space="preserve"> of modern life, hikers can reconnect with themselves and find a sense of balance.</w:t>
      </w:r>
    </w:p>
    <w:p w14:paraId="3765994B" w14:textId="30FCA7B8" w:rsidR="001A0811" w:rsidRPr="001A0811" w:rsidRDefault="001A0811" w:rsidP="001A0811">
      <w:pPr>
        <w:pStyle w:val="Heading1"/>
        <w:rPr>
          <w:lang w:val="en-US"/>
        </w:rPr>
      </w:pPr>
      <w:r w:rsidRPr="001A0811">
        <w:rPr>
          <w:lang w:val="en-US"/>
        </w:rPr>
        <w:t>Connection with Nature and Fellow Humans</w:t>
      </w:r>
    </w:p>
    <w:p w14:paraId="212901F4" w14:textId="553DD7D3" w:rsidR="007132BE" w:rsidRDefault="001A0811" w:rsidP="006D3C66">
      <w:pPr>
        <w:ind w:firstLine="0"/>
        <w:rPr>
          <w:lang w:val="en-US"/>
        </w:rPr>
      </w:pPr>
      <w:r w:rsidRPr="001A0811">
        <w:rPr>
          <w:lang w:val="en-US"/>
        </w:rPr>
        <w:t xml:space="preserve">In our increasingly urbanized world, many people have become disconnected from the </w:t>
      </w:r>
      <w:proofErr w:type="spellStart"/>
      <w:r w:rsidRPr="001A0811">
        <w:rPr>
          <w:lang w:val="en-US"/>
        </w:rPr>
        <w:t>naturalworld</w:t>
      </w:r>
      <w:proofErr w:type="spellEnd"/>
      <w:r w:rsidRPr="001A0811">
        <w:rPr>
          <w:lang w:val="en-US"/>
        </w:rPr>
        <w:t xml:space="preserve">. Long hikes in the mountains offer a chance to rekindle that connection. As hikers </w:t>
      </w:r>
      <w:proofErr w:type="spellStart"/>
      <w:r w:rsidRPr="001A0811">
        <w:rPr>
          <w:lang w:val="en-US"/>
        </w:rPr>
        <w:t>traversethrough</w:t>
      </w:r>
      <w:proofErr w:type="spellEnd"/>
      <w:r w:rsidRPr="001A0811">
        <w:rPr>
          <w:lang w:val="en-US"/>
        </w:rPr>
        <w:t xml:space="preserve"> forests, meadows, and alpine landscapes, they bear witness to the wonders of the </w:t>
      </w:r>
      <w:proofErr w:type="spellStart"/>
      <w:r w:rsidRPr="001A0811">
        <w:rPr>
          <w:lang w:val="en-US"/>
        </w:rPr>
        <w:t>naturalworld</w:t>
      </w:r>
      <w:proofErr w:type="spellEnd"/>
      <w:r w:rsidR="006D3C66">
        <w:rPr>
          <w:lang w:val="en-US"/>
        </w:rPr>
        <w:t xml:space="preserve"> </w:t>
      </w:r>
      <w:r w:rsidRPr="001A0811">
        <w:rPr>
          <w:lang w:val="en-US"/>
        </w:rPr>
        <w:t>—</w:t>
      </w:r>
      <w:r w:rsidR="006D3C66">
        <w:rPr>
          <w:lang w:val="en-US"/>
        </w:rPr>
        <w:t xml:space="preserve"> </w:t>
      </w:r>
      <w:r w:rsidRPr="001A0811">
        <w:rPr>
          <w:lang w:val="en-US"/>
        </w:rPr>
        <w:t xml:space="preserve">from the delicate beauty of </w:t>
      </w:r>
      <w:proofErr w:type="gramStart"/>
      <w:r w:rsidRPr="001A0811">
        <w:rPr>
          <w:lang w:val="en-US"/>
        </w:rPr>
        <w:t>wild flowers</w:t>
      </w:r>
      <w:proofErr w:type="gramEnd"/>
      <w:r w:rsidRPr="001A0811">
        <w:rPr>
          <w:lang w:val="en-US"/>
        </w:rPr>
        <w:t xml:space="preserve"> to the raw power of cascading waterfalls. </w:t>
      </w:r>
      <w:proofErr w:type="spellStart"/>
      <w:r w:rsidRPr="001A0811">
        <w:rPr>
          <w:lang w:val="en-US"/>
        </w:rPr>
        <w:t>Thisimmersion</w:t>
      </w:r>
      <w:proofErr w:type="spellEnd"/>
      <w:r w:rsidRPr="001A0811">
        <w:rPr>
          <w:lang w:val="en-US"/>
        </w:rPr>
        <w:t xml:space="preserve"> in nature fosters a deep appreciation for the environment and instils a desire to </w:t>
      </w:r>
      <w:proofErr w:type="spellStart"/>
      <w:r w:rsidRPr="001A0811">
        <w:rPr>
          <w:lang w:val="en-US"/>
        </w:rPr>
        <w:t>protectit</w:t>
      </w:r>
      <w:proofErr w:type="spellEnd"/>
      <w:r w:rsidRPr="001A0811">
        <w:rPr>
          <w:lang w:val="en-US"/>
        </w:rPr>
        <w:t xml:space="preserve"> for future generations.</w:t>
      </w:r>
    </w:p>
    <w:p w14:paraId="4CE2E2D3" w14:textId="7E9C4012" w:rsidR="006D3C66" w:rsidRDefault="00FB400E" w:rsidP="006D3C66">
      <w:pPr>
        <w:keepNext/>
        <w:ind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DEB12C3" wp14:editId="4B52DD29">
            <wp:extent cx="3644900" cy="273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AC9C" w14:textId="5C22E90D" w:rsidR="006D3C66" w:rsidRDefault="006D3C66" w:rsidP="006D3C66">
      <w:pPr>
        <w:pStyle w:val="Caption"/>
        <w:ind w:firstLine="0"/>
        <w:jc w:val="center"/>
        <w:rPr>
          <w:b w:val="0"/>
          <w:bCs w:val="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5733F4">
        <w:rPr>
          <w:b w:val="0"/>
          <w:bCs w:val="0"/>
        </w:rPr>
        <w:t xml:space="preserve">Landscape along the </w:t>
      </w:r>
      <w:hyperlink r:id="rId9" w:history="1">
        <w:r w:rsidRPr="006D3C66">
          <w:rPr>
            <w:rStyle w:val="Hyperlink"/>
            <w:b w:val="0"/>
            <w:bCs w:val="0"/>
          </w:rPr>
          <w:t>GR5</w:t>
        </w:r>
      </w:hyperlink>
      <w:r w:rsidRPr="005733F4">
        <w:rPr>
          <w:b w:val="0"/>
          <w:bCs w:val="0"/>
        </w:rPr>
        <w:t>, one of Europe's longest hiking trails.</w:t>
      </w:r>
    </w:p>
    <w:p w14:paraId="59901E16" w14:textId="77777777" w:rsidR="006D3C66" w:rsidRPr="006D3C66" w:rsidRDefault="006D3C66" w:rsidP="006D3C66"/>
    <w:p w14:paraId="32BADDE9" w14:textId="4AC28781" w:rsidR="007132BE" w:rsidRDefault="007132BE" w:rsidP="007132BE">
      <w:pPr>
        <w:rPr>
          <w:lang w:val="en-US"/>
        </w:rPr>
      </w:pPr>
      <w:r w:rsidRPr="007132BE">
        <w:rPr>
          <w:lang w:val="en-US"/>
        </w:rPr>
        <w:t xml:space="preserve">While hiking in the mountains can be a solitary pursuit, it also has the power to foster </w:t>
      </w:r>
      <w:proofErr w:type="spellStart"/>
      <w:r w:rsidRPr="007132BE">
        <w:rPr>
          <w:lang w:val="en-US"/>
        </w:rPr>
        <w:t>connectionswith</w:t>
      </w:r>
      <w:proofErr w:type="spellEnd"/>
      <w:r w:rsidRPr="007132BE">
        <w:rPr>
          <w:lang w:val="en-US"/>
        </w:rPr>
        <w:t xml:space="preserve"> others. Whether it’s sharing stories around a </w:t>
      </w:r>
      <w:proofErr w:type="gramStart"/>
      <w:r w:rsidRPr="007132BE">
        <w:rPr>
          <w:lang w:val="en-US"/>
        </w:rPr>
        <w:t>camp-fire</w:t>
      </w:r>
      <w:proofErr w:type="gramEnd"/>
      <w:r w:rsidRPr="007132BE">
        <w:rPr>
          <w:lang w:val="en-US"/>
        </w:rPr>
        <w:t xml:space="preserve">, offering words of </w:t>
      </w:r>
      <w:proofErr w:type="spellStart"/>
      <w:r w:rsidRPr="007132BE">
        <w:rPr>
          <w:lang w:val="en-US"/>
        </w:rPr>
        <w:t>encouragementon</w:t>
      </w:r>
      <w:proofErr w:type="spellEnd"/>
      <w:r w:rsidRPr="007132BE">
        <w:rPr>
          <w:lang w:val="en-US"/>
        </w:rPr>
        <w:t xml:space="preserve"> a difficult ascent, or simply exchanging smiles with fellow hikers on the trail, the </w:t>
      </w:r>
      <w:proofErr w:type="spellStart"/>
      <w:r w:rsidRPr="007132BE">
        <w:rPr>
          <w:lang w:val="en-US"/>
        </w:rPr>
        <w:t>mountainshave</w:t>
      </w:r>
      <w:proofErr w:type="spellEnd"/>
      <w:r w:rsidRPr="007132BE">
        <w:rPr>
          <w:lang w:val="en-US"/>
        </w:rPr>
        <w:t xml:space="preserve"> a way of bringing people together. These shared experiences create bonds that </w:t>
      </w:r>
      <w:proofErr w:type="spellStart"/>
      <w:r w:rsidRPr="007132BE">
        <w:rPr>
          <w:lang w:val="en-US"/>
        </w:rPr>
        <w:t>transcenddifferences</w:t>
      </w:r>
      <w:proofErr w:type="spellEnd"/>
      <w:r w:rsidRPr="007132BE">
        <w:rPr>
          <w:lang w:val="en-US"/>
        </w:rPr>
        <w:t xml:space="preserve"> and unite individuals in a shared love for adventure and exploration.</w:t>
      </w:r>
    </w:p>
    <w:p w14:paraId="24CA59F9" w14:textId="77777777" w:rsidR="006D3C66" w:rsidRDefault="006D3C66" w:rsidP="006D3C66">
      <w:pPr>
        <w:pStyle w:val="Heading1"/>
        <w:rPr>
          <w:lang w:val="en-US"/>
        </w:rPr>
      </w:pPr>
      <w:r>
        <w:rPr>
          <w:lang w:val="en-US"/>
        </w:rPr>
        <w:t>Eureka!</w:t>
      </w:r>
    </w:p>
    <w:p w14:paraId="48DDFDD0" w14:textId="7551BB6E" w:rsidR="006D3C66" w:rsidRDefault="006D3C66" w:rsidP="006D3C66">
      <w:pPr>
        <w:ind w:firstLine="0"/>
        <w:rPr>
          <w:lang w:val="en-US"/>
        </w:rPr>
      </w:pPr>
      <w:r w:rsidRPr="006D3C66">
        <w:rPr>
          <w:lang w:val="en-US"/>
        </w:rPr>
        <w:t xml:space="preserve">If you then get inspired to write a </w:t>
      </w:r>
      <w:r>
        <w:rPr>
          <w:lang w:val="en-US"/>
        </w:rPr>
        <w:t xml:space="preserve">research </w:t>
      </w:r>
      <w:r w:rsidRPr="006D3C66">
        <w:rPr>
          <w:lang w:val="en-US"/>
        </w:rPr>
        <w:t>paper</w:t>
      </w:r>
      <w:r>
        <w:rPr>
          <w:lang w:val="en-US"/>
        </w:rPr>
        <w:t xml:space="preserve">, </w:t>
      </w:r>
      <w:r w:rsidR="00FB400E" w:rsidRPr="003854B2">
        <w:rPr>
          <w:b/>
          <w:bCs/>
          <w:lang w:val="en-US"/>
        </w:rPr>
        <w:t xml:space="preserve">just </w:t>
      </w:r>
      <w:r w:rsidRPr="003854B2">
        <w:rPr>
          <w:b/>
          <w:bCs/>
          <w:lang w:val="en-US"/>
        </w:rPr>
        <w:t>do</w:t>
      </w:r>
      <w:r w:rsidR="00FB400E" w:rsidRPr="003854B2">
        <w:rPr>
          <w:b/>
          <w:bCs/>
          <w:lang w:val="en-US"/>
        </w:rPr>
        <w:t xml:space="preserve"> it</w:t>
      </w:r>
      <w:r>
        <w:rPr>
          <w:lang w:val="en-US"/>
        </w:rPr>
        <w:t xml:space="preserve">! After you </w:t>
      </w:r>
      <w:r w:rsidR="00FB400E">
        <w:rPr>
          <w:lang w:val="en-US"/>
        </w:rPr>
        <w:t xml:space="preserve">write it in your </w:t>
      </w:r>
      <w:proofErr w:type="spellStart"/>
      <w:r w:rsidR="00FB400E">
        <w:rPr>
          <w:lang w:val="en-US"/>
        </w:rPr>
        <w:t>favourite</w:t>
      </w:r>
      <w:proofErr w:type="spellEnd"/>
      <w:r w:rsidR="00FB400E">
        <w:rPr>
          <w:lang w:val="en-US"/>
        </w:rPr>
        <w:t xml:space="preserve"> editor, please try to translate it into the style of the current template, so that the readers get a unified view when browsing through the variety </w:t>
      </w:r>
      <w:r w:rsidR="00FB400E">
        <w:rPr>
          <w:rFonts w:ascii="Segoe UI Emoji" w:eastAsia="Segoe UI Emoji" w:hAnsi="Segoe UI Emoji" w:cs="Segoe UI Emoji"/>
          <w:lang w:val="en-US"/>
        </w:rPr>
        <w:t>of</w:t>
      </w:r>
      <w:r w:rsidR="00FB400E">
        <w:rPr>
          <w:lang w:val="en-US"/>
        </w:rPr>
        <w:t xml:space="preserve"> FIRE articles.</w:t>
      </w:r>
    </w:p>
    <w:p w14:paraId="31D14BBE" w14:textId="24A34D08" w:rsidR="003854B2" w:rsidRDefault="003854B2" w:rsidP="009159B0">
      <w:pPr>
        <w:pStyle w:val="Heading2"/>
        <w:rPr>
          <w:lang w:val="en-US"/>
        </w:rPr>
      </w:pPr>
      <w:r>
        <w:rPr>
          <w:lang w:val="en-US"/>
        </w:rPr>
        <w:t xml:space="preserve">How to include Figures </w:t>
      </w:r>
    </w:p>
    <w:p w14:paraId="466DC37F" w14:textId="6A753E82" w:rsidR="003854B2" w:rsidRDefault="003854B2" w:rsidP="006D3C66">
      <w:pPr>
        <w:ind w:firstLine="0"/>
        <w:rPr>
          <w:lang w:val="en-US"/>
        </w:rPr>
      </w:pPr>
      <w:r>
        <w:rPr>
          <w:lang w:val="en-US"/>
        </w:rPr>
        <w:t>Just insert a picture with a caption. Center the figure horizontally. Use continuous numbering throughout the document.</w:t>
      </w:r>
    </w:p>
    <w:p w14:paraId="2CFA41EA" w14:textId="7DDA54F1" w:rsidR="003854B2" w:rsidRDefault="003854B2" w:rsidP="009159B0">
      <w:pPr>
        <w:pStyle w:val="Heading2"/>
        <w:rPr>
          <w:lang w:val="en-US"/>
        </w:rPr>
      </w:pPr>
      <w:r>
        <w:rPr>
          <w:lang w:val="en-US"/>
        </w:rPr>
        <w:t>How to include Tables</w:t>
      </w:r>
    </w:p>
    <w:p w14:paraId="195E943D" w14:textId="1CBF795F" w:rsidR="009159B0" w:rsidRDefault="009159B0" w:rsidP="009159B0">
      <w:pPr>
        <w:ind w:firstLine="0"/>
        <w:rPr>
          <w:lang w:val="en-US"/>
        </w:rPr>
      </w:pPr>
      <w:r>
        <w:rPr>
          <w:lang w:val="en-US"/>
        </w:rPr>
        <w:t xml:space="preserve">Center the table. </w:t>
      </w:r>
      <w:r>
        <w:rPr>
          <w:lang w:val="en-US"/>
        </w:rPr>
        <w:t>Use continuous numbering throughout the document.</w:t>
      </w:r>
      <w:r>
        <w:rPr>
          <w:lang w:val="en-US"/>
        </w:rPr>
        <w:t xml:space="preserve"> Check the example below.</w:t>
      </w:r>
    </w:p>
    <w:p w14:paraId="6E6D88F2" w14:textId="77777777" w:rsidR="009159B0" w:rsidRDefault="009159B0" w:rsidP="009159B0">
      <w:pPr>
        <w:ind w:firstLine="0"/>
        <w:rPr>
          <w:lang w:val="en-US"/>
        </w:rPr>
      </w:pP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9159B0" w:rsidRPr="009159B0" w14:paraId="5669EF71" w14:textId="77777777" w:rsidTr="00915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99B4" w14:textId="5A71FACD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Benefit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8441E" w14:textId="4DD0BCDF" w:rsidR="009159B0" w:rsidRPr="009159B0" w:rsidRDefault="009159B0" w:rsidP="009159B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Description</w:t>
            </w:r>
          </w:p>
        </w:tc>
      </w:tr>
      <w:tr w:rsidR="009159B0" w:rsidRPr="009159B0" w14:paraId="326BA403" w14:textId="77777777" w:rsidTr="0091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92E6" w14:textId="2B05E70C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Physical Fitness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75B05" w14:textId="6750DE56" w:rsidR="009159B0" w:rsidRPr="009159B0" w:rsidRDefault="009159B0" w:rsidP="009159B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59B0">
              <w:rPr>
                <w:lang w:val="en-US"/>
              </w:rPr>
              <w:t>Engages multiple muscles, improves cardiovascular health.</w:t>
            </w:r>
          </w:p>
        </w:tc>
      </w:tr>
      <w:tr w:rsidR="009159B0" w:rsidRPr="009159B0" w14:paraId="04075A50" w14:textId="77777777" w:rsidTr="00915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CEB8" w14:textId="0C1AD0A6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Mental Well-being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5B8F" w14:textId="386AF3A5" w:rsidR="009159B0" w:rsidRPr="009159B0" w:rsidRDefault="009159B0" w:rsidP="009159B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159B0">
              <w:rPr>
                <w:lang w:val="en-US"/>
              </w:rPr>
              <w:t>Reduces stress, alleviates anxiety and depression.</w:t>
            </w:r>
          </w:p>
        </w:tc>
      </w:tr>
      <w:tr w:rsidR="009159B0" w:rsidRPr="009159B0" w14:paraId="138EC758" w14:textId="77777777" w:rsidTr="0091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0B201" w14:textId="7C20E135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Connection with Nature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CA33" w14:textId="4EC84B10" w:rsidR="009159B0" w:rsidRPr="009159B0" w:rsidRDefault="009159B0" w:rsidP="009159B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59B0">
              <w:rPr>
                <w:lang w:val="en-US"/>
              </w:rPr>
              <w:t>Fosters appreciation for the environment.</w:t>
            </w:r>
          </w:p>
        </w:tc>
      </w:tr>
      <w:tr w:rsidR="009159B0" w:rsidRPr="009159B0" w14:paraId="41A07713" w14:textId="77777777" w:rsidTr="00915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06EFA" w14:textId="7E75D5F1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Sense of Accomplishment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E4456" w14:textId="573FDC2F" w:rsidR="009159B0" w:rsidRPr="009159B0" w:rsidRDefault="009159B0" w:rsidP="009159B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159B0">
              <w:rPr>
                <w:lang w:val="en-US"/>
              </w:rPr>
              <w:t>Provides a feeling of achievement.</w:t>
            </w:r>
          </w:p>
        </w:tc>
      </w:tr>
      <w:tr w:rsidR="009159B0" w:rsidRPr="009159B0" w14:paraId="2ECFE93C" w14:textId="77777777" w:rsidTr="0091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9F4" w14:textId="3E93C2E3" w:rsidR="009159B0" w:rsidRPr="009159B0" w:rsidRDefault="009159B0" w:rsidP="009159B0">
            <w:pPr>
              <w:ind w:firstLine="0"/>
              <w:rPr>
                <w:b w:val="0"/>
                <w:bCs w:val="0"/>
                <w:lang w:val="en-US"/>
              </w:rPr>
            </w:pPr>
            <w:r w:rsidRPr="009159B0">
              <w:rPr>
                <w:b w:val="0"/>
                <w:bCs w:val="0"/>
                <w:lang w:val="en-US"/>
              </w:rPr>
              <w:t>Community and Connection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EE9E" w14:textId="3E9E9B4B" w:rsidR="009159B0" w:rsidRPr="009159B0" w:rsidRDefault="009159B0" w:rsidP="009159B0">
            <w:pPr>
              <w:keepNext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59B0">
              <w:rPr>
                <w:lang w:val="en-US"/>
              </w:rPr>
              <w:t>Encourages bonds with fellow hikers.</w:t>
            </w:r>
          </w:p>
        </w:tc>
      </w:tr>
    </w:tbl>
    <w:p w14:paraId="0704D8D2" w14:textId="3C3167FA" w:rsidR="009159B0" w:rsidRDefault="009159B0" w:rsidP="009159B0">
      <w:pPr>
        <w:pStyle w:val="Caption"/>
        <w:ind w:firstLine="0"/>
        <w:jc w:val="center"/>
        <w:rPr>
          <w:lang w:val="en-US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>
        <w:rPr>
          <w:b w:val="0"/>
          <w:bCs w:val="0"/>
        </w:rPr>
        <w:t>An example table.</w:t>
      </w:r>
    </w:p>
    <w:p w14:paraId="2B961343" w14:textId="6406A520" w:rsidR="009159B0" w:rsidRDefault="00BF0CD8" w:rsidP="00BF0CD8">
      <w:pPr>
        <w:pStyle w:val="Heading2"/>
        <w:rPr>
          <w:lang w:val="en-US"/>
        </w:rPr>
      </w:pPr>
      <w:r>
        <w:rPr>
          <w:lang w:val="en-US"/>
        </w:rPr>
        <w:t>How to add Lists</w:t>
      </w:r>
    </w:p>
    <w:p w14:paraId="1E4FBF66" w14:textId="1836CAA1" w:rsidR="00BF0CD8" w:rsidRDefault="00BF0CD8" w:rsidP="009159B0">
      <w:pPr>
        <w:ind w:firstLine="0"/>
        <w:rPr>
          <w:lang w:val="en-US"/>
        </w:rPr>
      </w:pPr>
      <w:r>
        <w:rPr>
          <w:lang w:val="en-US"/>
        </w:rPr>
        <w:t>Just click on the numbers – or bullets …</w:t>
      </w:r>
    </w:p>
    <w:p w14:paraId="1A365FFA" w14:textId="06FCBEAA" w:rsidR="00BF0CD8" w:rsidRDefault="00BF0CD8" w:rsidP="00BF0CD8">
      <w:pPr>
        <w:pStyle w:val="Heading2"/>
        <w:rPr>
          <w:lang w:val="en-US"/>
        </w:rPr>
      </w:pPr>
      <w:r>
        <w:rPr>
          <w:lang w:val="en-US"/>
        </w:rPr>
        <w:t>How to write Mathematics</w:t>
      </w:r>
    </w:p>
    <w:p w14:paraId="7B86FD60" w14:textId="63287047" w:rsidR="00BF0CD8" w:rsidRDefault="00BF0CD8" w:rsidP="009159B0">
      <w:pPr>
        <w:ind w:firstLine="0"/>
        <w:rPr>
          <w:lang w:val="en-US"/>
        </w:rPr>
      </w:pPr>
      <w:r>
        <w:rPr>
          <w:lang w:val="en-US"/>
        </w:rPr>
        <w:t xml:space="preserve">Good luck with that </w:t>
      </w:r>
      <w:r w:rsidRPr="00BF0C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lang w:val="en-US"/>
        </w:rPr>
        <w:t xml:space="preserve"> </w:t>
      </w:r>
      <w:r w:rsidR="006A77CE">
        <w:rPr>
          <w:lang w:val="en-US"/>
        </w:rPr>
        <w:t xml:space="preserve">It can be quite </w:t>
      </w:r>
      <w:proofErr w:type="gramStart"/>
      <w:r w:rsidR="006A77CE">
        <w:rPr>
          <w:lang w:val="en-US"/>
        </w:rPr>
        <w:t>tedious, but</w:t>
      </w:r>
      <w:proofErr w:type="gramEnd"/>
      <w:r w:rsidR="006A77CE">
        <w:rPr>
          <w:lang w:val="en-US"/>
        </w:rPr>
        <w:t xml:space="preserve"> works well for short formulas. Get started in 5 minutes with </w:t>
      </w:r>
      <w:hyperlink r:id="rId10" w:history="1">
        <w:r w:rsidR="006A77CE">
          <w:rPr>
            <w:rStyle w:val="Hyperlink"/>
            <w:lang w:val="en-US"/>
          </w:rPr>
          <w:t>this tutorial</w:t>
        </w:r>
      </w:hyperlink>
      <w:r w:rsidR="006A77CE">
        <w:rPr>
          <w:lang w:val="en-US"/>
        </w:rPr>
        <w:t>. When</w:t>
      </w:r>
      <w:r>
        <w:rPr>
          <w:lang w:val="en-US"/>
        </w:rPr>
        <w:t xml:space="preserve"> you get tired, try LaTeX</w:t>
      </w:r>
      <w:r w:rsidR="006A77CE">
        <w:rPr>
          <w:lang w:val="en-US"/>
        </w:rPr>
        <w:t xml:space="preserve"> in</w:t>
      </w:r>
      <w:r>
        <w:rPr>
          <w:lang w:val="en-US"/>
        </w:rPr>
        <w:t xml:space="preserve"> </w:t>
      </w:r>
      <w:hyperlink r:id="rId11" w:history="1">
        <w:r w:rsidRPr="00BF0CD8">
          <w:rPr>
            <w:rStyle w:val="Hyperlink"/>
            <w:lang w:val="en-US"/>
          </w:rPr>
          <w:t>Overleaf</w:t>
        </w:r>
      </w:hyperlink>
      <w:r>
        <w:rPr>
          <w:lang w:val="en-US"/>
        </w:rPr>
        <w:t>.</w:t>
      </w:r>
    </w:p>
    <w:p w14:paraId="35AB4604" w14:textId="2D56728A" w:rsidR="006A77CE" w:rsidRDefault="006A77CE" w:rsidP="006A77CE">
      <w:pPr>
        <w:pStyle w:val="Heading2"/>
        <w:rPr>
          <w:lang w:val="en-US"/>
        </w:rPr>
      </w:pPr>
      <w:r>
        <w:rPr>
          <w:lang w:val="en-US"/>
        </w:rPr>
        <w:lastRenderedPageBreak/>
        <w:t>How to add Citations and a Reference List</w:t>
      </w:r>
    </w:p>
    <w:p w14:paraId="65B69132" w14:textId="7EF6BC66" w:rsidR="006A77CE" w:rsidRDefault="006A77CE" w:rsidP="009159B0">
      <w:pPr>
        <w:ind w:firstLine="0"/>
        <w:rPr>
          <w:lang w:val="en-US"/>
        </w:rPr>
      </w:pPr>
      <w:r>
        <w:rPr>
          <w:lang w:val="en-US"/>
        </w:rPr>
        <w:t xml:space="preserve">It is </w:t>
      </w:r>
      <w:r w:rsidR="00417E01">
        <w:rPr>
          <w:lang w:val="en-US"/>
        </w:rPr>
        <w:t>best</w:t>
      </w:r>
      <w:r>
        <w:rPr>
          <w:lang w:val="en-US"/>
        </w:rPr>
        <w:t xml:space="preserve"> practice to maintain a References database. Select the </w:t>
      </w:r>
      <w:r w:rsidRPr="006A77CE">
        <w:rPr>
          <w:b/>
          <w:bCs/>
          <w:lang w:val="en-US"/>
        </w:rPr>
        <w:t>IEEE</w:t>
      </w:r>
      <w:r>
        <w:rPr>
          <w:lang w:val="en-US"/>
        </w:rPr>
        <w:t xml:space="preserve"> style when generating the Bibliography from the cited sources [1, 2, 3, 4, 5].</w:t>
      </w:r>
    </w:p>
    <w:p w14:paraId="761BE944" w14:textId="0E003C8A" w:rsidR="006A77CE" w:rsidRDefault="006A77CE" w:rsidP="006A77CE">
      <w:pPr>
        <w:pStyle w:val="Heading1"/>
        <w:rPr>
          <w:lang w:val="en-US"/>
        </w:rPr>
      </w:pPr>
      <w:r>
        <w:rPr>
          <w:lang w:val="en-US"/>
        </w:rPr>
        <w:t>Sense of Accomplishment</w:t>
      </w:r>
    </w:p>
    <w:p w14:paraId="5043D327" w14:textId="77777777" w:rsidR="006A77CE" w:rsidRDefault="006A77CE" w:rsidP="006A77CE">
      <w:pPr>
        <w:ind w:firstLine="0"/>
        <w:rPr>
          <w:lang w:val="en-US"/>
        </w:rPr>
      </w:pPr>
      <w:r w:rsidRPr="006A77CE">
        <w:rPr>
          <w:lang w:val="en-US"/>
        </w:rPr>
        <w:t xml:space="preserve">Completing a long hike in the mountains, just like writing a good report, is no small feat. </w:t>
      </w:r>
      <w:proofErr w:type="spellStart"/>
      <w:r w:rsidRPr="006A77CE">
        <w:rPr>
          <w:lang w:val="en-US"/>
        </w:rPr>
        <w:t>Itrequires</w:t>
      </w:r>
      <w:proofErr w:type="spellEnd"/>
      <w:r w:rsidRPr="006A77CE">
        <w:rPr>
          <w:lang w:val="en-US"/>
        </w:rPr>
        <w:t xml:space="preserve"> determination, perseverance, and often, a willingness to push beyond one’s comfort </w:t>
      </w:r>
      <w:proofErr w:type="spellStart"/>
      <w:proofErr w:type="gramStart"/>
      <w:r w:rsidRPr="006A77CE">
        <w:rPr>
          <w:lang w:val="en-US"/>
        </w:rPr>
        <w:t>zone.Successfully</w:t>
      </w:r>
      <w:proofErr w:type="spellEnd"/>
      <w:proofErr w:type="gramEnd"/>
      <w:r w:rsidRPr="006A77CE">
        <w:rPr>
          <w:lang w:val="en-US"/>
        </w:rPr>
        <w:t xml:space="preserve"> reaching the summit of a mountain or completing a challenging trail fills hikers with </w:t>
      </w:r>
      <w:proofErr w:type="spellStart"/>
      <w:r w:rsidRPr="006A77CE">
        <w:rPr>
          <w:lang w:val="en-US"/>
        </w:rPr>
        <w:t>aprofound</w:t>
      </w:r>
      <w:proofErr w:type="spellEnd"/>
      <w:r w:rsidRPr="006A77CE">
        <w:rPr>
          <w:lang w:val="en-US"/>
        </w:rPr>
        <w:t xml:space="preserve"> sense of accomplishment and pride. This feeling of achievement can boost self-</w:t>
      </w:r>
      <w:proofErr w:type="spellStart"/>
      <w:r w:rsidRPr="006A77CE">
        <w:rPr>
          <w:lang w:val="en-US"/>
        </w:rPr>
        <w:t>confidenceand</w:t>
      </w:r>
      <w:proofErr w:type="spellEnd"/>
      <w:r w:rsidRPr="006A77CE">
        <w:rPr>
          <w:lang w:val="en-US"/>
        </w:rPr>
        <w:t xml:space="preserve"> serve as a reminder of one’s capabilities both on and off the trail.</w:t>
      </w:r>
    </w:p>
    <w:p w14:paraId="3B00E246" w14:textId="77777777" w:rsidR="006A77CE" w:rsidRDefault="006A77CE" w:rsidP="006A77CE">
      <w:pPr>
        <w:pStyle w:val="Heading1"/>
        <w:rPr>
          <w:lang w:val="en-US"/>
        </w:rPr>
      </w:pPr>
      <w:r w:rsidRPr="006A77CE">
        <w:rPr>
          <w:lang w:val="en-US"/>
        </w:rPr>
        <w:t>Conclusion</w:t>
      </w:r>
    </w:p>
    <w:p w14:paraId="56FA927B" w14:textId="06E44914" w:rsidR="006A77CE" w:rsidRDefault="006A77CE" w:rsidP="006A77CE">
      <w:pPr>
        <w:ind w:firstLine="0"/>
        <w:rPr>
          <w:lang w:val="en-US"/>
        </w:rPr>
      </w:pPr>
      <w:r w:rsidRPr="006A77CE">
        <w:rPr>
          <w:lang w:val="en-US"/>
        </w:rPr>
        <w:t xml:space="preserve">Long hikes in the mountains offer a wealth of benefits for both body and mind. From the </w:t>
      </w:r>
      <w:proofErr w:type="spellStart"/>
      <w:r w:rsidRPr="006A77CE">
        <w:rPr>
          <w:lang w:val="en-US"/>
        </w:rPr>
        <w:t>physicalchallenges</w:t>
      </w:r>
      <w:proofErr w:type="spellEnd"/>
      <w:r w:rsidRPr="006A77CE">
        <w:rPr>
          <w:lang w:val="en-US"/>
        </w:rPr>
        <w:t xml:space="preserve"> of the trail to the mental rejuvenation found in nature’s embrace, hiking provides </w:t>
      </w:r>
      <w:proofErr w:type="spellStart"/>
      <w:r w:rsidRPr="006A77CE">
        <w:rPr>
          <w:lang w:val="en-US"/>
        </w:rPr>
        <w:t>aholistic</w:t>
      </w:r>
      <w:proofErr w:type="spellEnd"/>
      <w:r w:rsidRPr="006A77CE">
        <w:rPr>
          <w:lang w:val="en-US"/>
        </w:rPr>
        <w:t xml:space="preserve"> experience that nourishes the soul. </w:t>
      </w:r>
      <w:proofErr w:type="gramStart"/>
      <w:r w:rsidRPr="006A77CE">
        <w:rPr>
          <w:lang w:val="en-US"/>
        </w:rPr>
        <w:t>So</w:t>
      </w:r>
      <w:proofErr w:type="gramEnd"/>
      <w:r w:rsidRPr="006A77CE">
        <w:rPr>
          <w:lang w:val="en-US"/>
        </w:rPr>
        <w:t xml:space="preserve"> lace up your boots, pack your backpack, </w:t>
      </w:r>
      <w:proofErr w:type="spellStart"/>
      <w:r w:rsidRPr="006A77CE">
        <w:rPr>
          <w:lang w:val="en-US"/>
        </w:rPr>
        <w:t>andventure</w:t>
      </w:r>
      <w:proofErr w:type="spellEnd"/>
      <w:r w:rsidRPr="006A77CE">
        <w:rPr>
          <w:lang w:val="en-US"/>
        </w:rPr>
        <w:t xml:space="preserve"> into the mountains</w:t>
      </w:r>
      <w:r w:rsidR="00417E01">
        <w:rPr>
          <w:lang w:val="en-US"/>
        </w:rPr>
        <w:t xml:space="preserve"> </w:t>
      </w:r>
      <w:r w:rsidRPr="006A77CE">
        <w:rPr>
          <w:lang w:val="en-US"/>
        </w:rPr>
        <w:t>—</w:t>
      </w:r>
      <w:r w:rsidR="00417E01">
        <w:rPr>
          <w:lang w:val="en-US"/>
        </w:rPr>
        <w:t xml:space="preserve"> </w:t>
      </w:r>
      <w:r w:rsidRPr="006A77CE">
        <w:rPr>
          <w:lang w:val="en-US"/>
        </w:rPr>
        <w:t xml:space="preserve">you’ll be rewarded with memories that last a lifetime and a </w:t>
      </w:r>
      <w:proofErr w:type="spellStart"/>
      <w:r w:rsidRPr="006A77CE">
        <w:rPr>
          <w:lang w:val="en-US"/>
        </w:rPr>
        <w:t>renewedappreciation</w:t>
      </w:r>
      <w:proofErr w:type="spellEnd"/>
      <w:r w:rsidRPr="006A77CE">
        <w:rPr>
          <w:lang w:val="en-US"/>
        </w:rPr>
        <w:t xml:space="preserve"> for the beauty of the world around you.</w:t>
      </w:r>
    </w:p>
    <w:p w14:paraId="54C261AA" w14:textId="77777777" w:rsidR="006A77CE" w:rsidRDefault="006A77CE" w:rsidP="006A77CE">
      <w:pPr>
        <w:pStyle w:val="Heading1"/>
        <w:numPr>
          <w:ilvl w:val="0"/>
          <w:numId w:val="0"/>
        </w:numPr>
        <w:rPr>
          <w:lang w:val="en-US"/>
        </w:rPr>
      </w:pPr>
      <w:r w:rsidRPr="006A77CE">
        <w:rPr>
          <w:lang w:val="en-US"/>
        </w:rPr>
        <w:t>References</w:t>
      </w:r>
    </w:p>
    <w:p w14:paraId="2E2928AC" w14:textId="77777777" w:rsidR="00417E01" w:rsidRDefault="006A77CE" w:rsidP="00417E01">
      <w:pPr>
        <w:spacing w:before="80"/>
        <w:ind w:firstLine="0"/>
        <w:rPr>
          <w:lang w:val="en-US"/>
        </w:rPr>
      </w:pPr>
      <w:r w:rsidRPr="006A77CE">
        <w:rPr>
          <w:lang w:val="en-US"/>
        </w:rPr>
        <w:t xml:space="preserve">[1] S. Kaplan, “The restorative benefits of nature: Toward an integrative framework,” </w:t>
      </w:r>
      <w:r w:rsidRPr="006A77CE">
        <w:rPr>
          <w:i/>
          <w:iCs/>
          <w:lang w:val="en-US"/>
        </w:rPr>
        <w:t xml:space="preserve">Journal </w:t>
      </w:r>
      <w:proofErr w:type="spellStart"/>
      <w:r w:rsidRPr="006A77CE">
        <w:rPr>
          <w:i/>
          <w:iCs/>
          <w:lang w:val="en-US"/>
        </w:rPr>
        <w:t>ofEnvironmental</w:t>
      </w:r>
      <w:proofErr w:type="spellEnd"/>
      <w:r w:rsidRPr="006A77CE">
        <w:rPr>
          <w:i/>
          <w:iCs/>
          <w:lang w:val="en-US"/>
        </w:rPr>
        <w:t xml:space="preserve"> Psychology</w:t>
      </w:r>
      <w:r w:rsidRPr="006A77CE">
        <w:rPr>
          <w:lang w:val="en-US"/>
        </w:rPr>
        <w:t>, vol. 15, no. 3, pp. 169–182, 1995.</w:t>
      </w:r>
    </w:p>
    <w:p w14:paraId="29A06D85" w14:textId="77777777" w:rsidR="00417E01" w:rsidRDefault="006A77CE" w:rsidP="00417E01">
      <w:pPr>
        <w:spacing w:before="80"/>
        <w:ind w:firstLine="0"/>
        <w:rPr>
          <w:lang w:val="en-US"/>
        </w:rPr>
      </w:pPr>
      <w:r w:rsidRPr="006A77CE">
        <w:rPr>
          <w:lang w:val="en-US"/>
        </w:rPr>
        <w:t xml:space="preserve">[2] J. T. Coon, “Does participating in physical activity in outdoor natural environments have </w:t>
      </w:r>
      <w:proofErr w:type="spellStart"/>
      <w:r w:rsidRPr="006A77CE">
        <w:rPr>
          <w:lang w:val="en-US"/>
        </w:rPr>
        <w:t>agreater</w:t>
      </w:r>
      <w:proofErr w:type="spellEnd"/>
      <w:r w:rsidRPr="006A77CE">
        <w:rPr>
          <w:lang w:val="en-US"/>
        </w:rPr>
        <w:t xml:space="preserve"> effect on physical and mental wellbeing than physical activity indoors? a </w:t>
      </w:r>
      <w:proofErr w:type="spellStart"/>
      <w:r w:rsidRPr="006A77CE">
        <w:rPr>
          <w:lang w:val="en-US"/>
        </w:rPr>
        <w:t>systematicreview</w:t>
      </w:r>
      <w:proofErr w:type="spellEnd"/>
      <w:r w:rsidRPr="006A77CE">
        <w:rPr>
          <w:lang w:val="en-US"/>
        </w:rPr>
        <w:t xml:space="preserve">.,” </w:t>
      </w:r>
      <w:r w:rsidRPr="006A77CE">
        <w:rPr>
          <w:i/>
          <w:iCs/>
          <w:lang w:val="en-US"/>
        </w:rPr>
        <w:t>Environmental science &amp; technology</w:t>
      </w:r>
      <w:r w:rsidRPr="006A77CE">
        <w:rPr>
          <w:lang w:val="en-US"/>
        </w:rPr>
        <w:t>, vol. 45, no. 5, pp. 1761–1772, 2011.</w:t>
      </w:r>
    </w:p>
    <w:p w14:paraId="44092500" w14:textId="77777777" w:rsidR="00417E01" w:rsidRDefault="006A77CE" w:rsidP="00417E01">
      <w:pPr>
        <w:spacing w:before="80"/>
        <w:ind w:firstLine="0"/>
        <w:rPr>
          <w:lang w:val="en-US"/>
        </w:rPr>
      </w:pPr>
      <w:r w:rsidRPr="006A77CE">
        <w:rPr>
          <w:lang w:val="en-US"/>
        </w:rPr>
        <w:t xml:space="preserve">[3] J. T. Neill, “Adventure education and resilience: The double-edged sword.,” </w:t>
      </w:r>
      <w:r w:rsidRPr="006A77CE">
        <w:rPr>
          <w:i/>
          <w:iCs/>
          <w:lang w:val="en-US"/>
        </w:rPr>
        <w:t xml:space="preserve">Journal of </w:t>
      </w:r>
      <w:proofErr w:type="spellStart"/>
      <w:r w:rsidRPr="006A77CE">
        <w:rPr>
          <w:i/>
          <w:iCs/>
          <w:lang w:val="en-US"/>
        </w:rPr>
        <w:t>AdventureEducation</w:t>
      </w:r>
      <w:proofErr w:type="spellEnd"/>
      <w:r w:rsidRPr="006A77CE">
        <w:rPr>
          <w:i/>
          <w:iCs/>
          <w:lang w:val="en-US"/>
        </w:rPr>
        <w:t xml:space="preserve"> &amp; Outdoor Learning</w:t>
      </w:r>
      <w:r w:rsidRPr="006A77CE">
        <w:rPr>
          <w:lang w:val="en-US"/>
        </w:rPr>
        <w:t>, vol. 1, no. 2, pp. 35–42, 2001.</w:t>
      </w:r>
    </w:p>
    <w:p w14:paraId="1C22BC13" w14:textId="77777777" w:rsidR="00417E01" w:rsidRDefault="006A77CE" w:rsidP="00417E01">
      <w:pPr>
        <w:spacing w:before="80"/>
        <w:ind w:firstLine="0"/>
        <w:rPr>
          <w:lang w:val="en-US"/>
        </w:rPr>
      </w:pPr>
      <w:r w:rsidRPr="006A77CE">
        <w:rPr>
          <w:lang w:val="en-US"/>
        </w:rPr>
        <w:t xml:space="preserve">[4] J. Pretty, “The mental and physical health outcomes of green exercise.,” </w:t>
      </w:r>
      <w:r w:rsidRPr="006A77CE">
        <w:rPr>
          <w:i/>
          <w:iCs/>
          <w:lang w:val="en-US"/>
        </w:rPr>
        <w:t xml:space="preserve">International </w:t>
      </w:r>
      <w:proofErr w:type="spellStart"/>
      <w:r w:rsidRPr="006A77CE">
        <w:rPr>
          <w:i/>
          <w:iCs/>
          <w:lang w:val="en-US"/>
        </w:rPr>
        <w:t>Journalof</w:t>
      </w:r>
      <w:proofErr w:type="spellEnd"/>
      <w:r w:rsidRPr="006A77CE">
        <w:rPr>
          <w:i/>
          <w:iCs/>
          <w:lang w:val="en-US"/>
        </w:rPr>
        <w:t xml:space="preserve"> Environmental Health Research</w:t>
      </w:r>
      <w:r w:rsidRPr="006A77CE">
        <w:rPr>
          <w:lang w:val="en-US"/>
        </w:rPr>
        <w:t>., vol. 15, no. 5, pp. 319–337, 2005.</w:t>
      </w:r>
    </w:p>
    <w:p w14:paraId="0A0B1D53" w14:textId="2DDD4166" w:rsidR="009159B0" w:rsidRPr="00931708" w:rsidRDefault="006A77CE" w:rsidP="00417E01">
      <w:pPr>
        <w:spacing w:before="80"/>
        <w:ind w:firstLine="0"/>
        <w:rPr>
          <w:lang w:val="en-US"/>
        </w:rPr>
      </w:pPr>
      <w:r w:rsidRPr="006A77CE">
        <w:rPr>
          <w:lang w:val="en-US"/>
        </w:rPr>
        <w:t xml:space="preserve">[5] D. K. Thomsen, “Age and gender differences in negative affect—is there a role for </w:t>
      </w:r>
      <w:proofErr w:type="spellStart"/>
      <w:r w:rsidRPr="006A77CE">
        <w:rPr>
          <w:lang w:val="en-US"/>
        </w:rPr>
        <w:t>emotionregulation</w:t>
      </w:r>
      <w:proofErr w:type="spellEnd"/>
      <w:r w:rsidRPr="006A77CE">
        <w:rPr>
          <w:lang w:val="en-US"/>
        </w:rPr>
        <w:t xml:space="preserve">? personality and individual differences.,” </w:t>
      </w:r>
      <w:r w:rsidRPr="006A77CE">
        <w:rPr>
          <w:i/>
          <w:iCs/>
          <w:lang w:val="en-US"/>
        </w:rPr>
        <w:t xml:space="preserve">Journal of Environmental </w:t>
      </w:r>
      <w:proofErr w:type="spellStart"/>
      <w:proofErr w:type="gramStart"/>
      <w:r w:rsidRPr="006A77CE">
        <w:rPr>
          <w:i/>
          <w:iCs/>
          <w:lang w:val="en-US"/>
        </w:rPr>
        <w:t>Psychology</w:t>
      </w:r>
      <w:r w:rsidRPr="006A77CE">
        <w:rPr>
          <w:lang w:val="en-US"/>
        </w:rPr>
        <w:t>,vol</w:t>
      </w:r>
      <w:proofErr w:type="spellEnd"/>
      <w:r w:rsidRPr="006A77CE">
        <w:rPr>
          <w:lang w:val="en-US"/>
        </w:rPr>
        <w:t>.</w:t>
      </w:r>
      <w:proofErr w:type="gramEnd"/>
      <w:r w:rsidRPr="006A77CE">
        <w:rPr>
          <w:lang w:val="en-US"/>
        </w:rPr>
        <w:t xml:space="preserve"> 38, no. 8, pp. 1935–1946., 2005.</w:t>
      </w:r>
    </w:p>
    <w:sectPr w:rsidR="009159B0" w:rsidRPr="00931708" w:rsidSect="00751025">
      <w:footerReference w:type="even" r:id="rId12"/>
      <w:footerReference w:type="default" r:id="rId13"/>
      <w:pgSz w:w="11906" w:h="16838" w:code="9"/>
      <w:pgMar w:top="1134" w:right="1701" w:bottom="1134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559C" w14:textId="77777777" w:rsidR="00751025" w:rsidRDefault="00751025">
      <w:pPr>
        <w:spacing w:line="240" w:lineRule="auto"/>
      </w:pPr>
      <w:r>
        <w:separator/>
      </w:r>
    </w:p>
  </w:endnote>
  <w:endnote w:type="continuationSeparator" w:id="0">
    <w:p w14:paraId="3D44FFFE" w14:textId="77777777" w:rsidR="00751025" w:rsidRDefault="00751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Calibr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bx12">
    <w:altName w:val="Calibri"/>
    <w:charset w:val="00"/>
    <w:family w:val="swiss"/>
    <w:pitch w:val="variable"/>
    <w:sig w:usb0="00000003" w:usb1="08070000" w:usb2="00000010" w:usb3="00000000" w:csb0="00020001" w:csb1="00000000"/>
  </w:font>
  <w:font w:name="cmbx10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CD8F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89BB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4D99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35BB2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F5F6" w14:textId="77777777" w:rsidR="00751025" w:rsidRDefault="00751025">
      <w:pPr>
        <w:spacing w:line="240" w:lineRule="auto"/>
      </w:pPr>
      <w:r>
        <w:separator/>
      </w:r>
    </w:p>
  </w:footnote>
  <w:footnote w:type="continuationSeparator" w:id="0">
    <w:p w14:paraId="22ED46D8" w14:textId="77777777" w:rsidR="00751025" w:rsidRDefault="007510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404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A22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DE5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E8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3C32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21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6BA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A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32B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AC1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D839E3"/>
    <w:multiLevelType w:val="multilevel"/>
    <w:tmpl w:val="A5CAB3E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6C7427"/>
    <w:multiLevelType w:val="multilevel"/>
    <w:tmpl w:val="12C4424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F9E5CAC"/>
    <w:multiLevelType w:val="multilevel"/>
    <w:tmpl w:val="E45E8E5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9189060">
    <w:abstractNumId w:val="10"/>
  </w:num>
  <w:num w:numId="2" w16cid:durableId="877856590">
    <w:abstractNumId w:val="11"/>
  </w:num>
  <w:num w:numId="3" w16cid:durableId="1655833837">
    <w:abstractNumId w:val="12"/>
  </w:num>
  <w:num w:numId="4" w16cid:durableId="509417133">
    <w:abstractNumId w:val="5"/>
  </w:num>
  <w:num w:numId="5" w16cid:durableId="229536414">
    <w:abstractNumId w:val="9"/>
  </w:num>
  <w:num w:numId="6" w16cid:durableId="1679234952">
    <w:abstractNumId w:val="7"/>
  </w:num>
  <w:num w:numId="7" w16cid:durableId="1695575961">
    <w:abstractNumId w:val="6"/>
  </w:num>
  <w:num w:numId="8" w16cid:durableId="560212781">
    <w:abstractNumId w:val="4"/>
  </w:num>
  <w:num w:numId="9" w16cid:durableId="604659270">
    <w:abstractNumId w:val="8"/>
  </w:num>
  <w:num w:numId="10" w16cid:durableId="1548227385">
    <w:abstractNumId w:val="3"/>
  </w:num>
  <w:num w:numId="11" w16cid:durableId="792866407">
    <w:abstractNumId w:val="2"/>
  </w:num>
  <w:num w:numId="12" w16cid:durableId="1706172748">
    <w:abstractNumId w:val="1"/>
  </w:num>
  <w:num w:numId="13" w16cid:durableId="20172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L" w:vendorID="64" w:dllVersion="0" w:nlCheck="1" w:checkStyle="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08"/>
    <w:rsid w:val="001A0811"/>
    <w:rsid w:val="003854B2"/>
    <w:rsid w:val="00417E01"/>
    <w:rsid w:val="006A77CE"/>
    <w:rsid w:val="006D3C66"/>
    <w:rsid w:val="007132BE"/>
    <w:rsid w:val="00751025"/>
    <w:rsid w:val="00835F4A"/>
    <w:rsid w:val="009159B0"/>
    <w:rsid w:val="00931708"/>
    <w:rsid w:val="00BF0CD8"/>
    <w:rsid w:val="00CE5BFE"/>
    <w:rsid w:val="00F62A09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26F731"/>
  <w15:chartTrackingRefBased/>
  <w15:docId w15:val="{185B74E5-94E0-431C-92B4-D415EBB3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E"/>
    <w:pPr>
      <w:spacing w:line="252" w:lineRule="auto"/>
      <w:ind w:firstLine="454"/>
      <w:jc w:val="both"/>
    </w:pPr>
    <w:rPr>
      <w:rFonts w:ascii="cmr10" w:hAnsi="cmr10"/>
      <w:szCs w:val="24"/>
      <w:lang w:val="en-GB" w:eastAsia="en-US"/>
    </w:rPr>
  </w:style>
  <w:style w:type="paragraph" w:styleId="Heading1">
    <w:name w:val="heading 1"/>
    <w:basedOn w:val="Normal"/>
    <w:next w:val="Firstparagraph"/>
    <w:qFormat/>
    <w:rsid w:val="00835F4A"/>
    <w:pPr>
      <w:keepNext/>
      <w:numPr>
        <w:numId w:val="2"/>
      </w:numPr>
      <w:tabs>
        <w:tab w:val="clear" w:pos="360"/>
        <w:tab w:val="left" w:pos="482"/>
      </w:tabs>
      <w:spacing w:before="240" w:after="120"/>
      <w:jc w:val="left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Firstparagraph"/>
    <w:qFormat/>
    <w:pPr>
      <w:keepNext/>
      <w:numPr>
        <w:ilvl w:val="1"/>
        <w:numId w:val="2"/>
      </w:numPr>
      <w:tabs>
        <w:tab w:val="clear" w:pos="720"/>
        <w:tab w:val="left" w:pos="624"/>
      </w:tabs>
      <w:spacing w:before="300" w:after="120"/>
      <w:jc w:val="left"/>
      <w:outlineLvl w:val="1"/>
    </w:pPr>
    <w:rPr>
      <w:rFonts w:ascii="cmbx12" w:hAnsi="cmbx12" w:cs="Arial"/>
      <w:bCs/>
      <w:iCs/>
      <w:sz w:val="24"/>
      <w:szCs w:val="28"/>
    </w:rPr>
  </w:style>
  <w:style w:type="paragraph" w:styleId="Heading3">
    <w:name w:val="heading 3"/>
    <w:basedOn w:val="Normal"/>
    <w:next w:val="Firstparagraph"/>
    <w:qFormat/>
    <w:pPr>
      <w:keepNext/>
      <w:numPr>
        <w:ilvl w:val="2"/>
        <w:numId w:val="2"/>
      </w:numPr>
      <w:tabs>
        <w:tab w:val="clear" w:pos="1080"/>
        <w:tab w:val="left" w:pos="765"/>
      </w:tabs>
      <w:spacing w:before="300" w:after="120"/>
      <w:jc w:val="left"/>
      <w:outlineLvl w:val="2"/>
    </w:pPr>
    <w:rPr>
      <w:rFonts w:ascii="cmbx10" w:hAnsi="cmbx10"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irstparagraph">
    <w:name w:val="First paragraph"/>
    <w:basedOn w:val="Normal"/>
    <w:next w:val="Normal"/>
    <w:pPr>
      <w:ind w:firstLine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9317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170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39"/>
    <w:rsid w:val="00CE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3C66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C66"/>
    <w:rPr>
      <w:color w:val="605E5C"/>
      <w:shd w:val="clear" w:color="auto" w:fill="E1DFDD"/>
    </w:rPr>
  </w:style>
  <w:style w:type="table" w:styleId="ListTable1Light">
    <w:name w:val="List Table 1 Light"/>
    <w:basedOn w:val="TableNormal"/>
    <w:uiPriority w:val="46"/>
    <w:rsid w:val="009159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verlea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4vF4HB1Qf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R_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WERK\GIT-FIRE\articles\LaT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7224-0C36-4BF1-B70A-49F98587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LaTeX.dot</Template>
  <TotalTime>111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orzan</dc:creator>
  <cp:keywords/>
  <dc:description/>
  <cp:lastModifiedBy>Orzan,Simona S.M.</cp:lastModifiedBy>
  <cp:revision>2</cp:revision>
  <cp:lastPrinted>2024-04-17T05:28:00Z</cp:lastPrinted>
  <dcterms:created xsi:type="dcterms:W3CDTF">2024-04-17T04:50:00Z</dcterms:created>
  <dcterms:modified xsi:type="dcterms:W3CDTF">2024-04-17T06:45:00Z</dcterms:modified>
</cp:coreProperties>
</file>